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附件2 </w:t>
      </w:r>
    </w:p>
    <w:p>
      <w:pPr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第二十五届全国政协好新闻参评作品推荐表</w:t>
      </w:r>
    </w:p>
    <w:tbl>
      <w:tblPr>
        <w:tblStyle w:val="4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188"/>
        <w:gridCol w:w="1111"/>
        <w:gridCol w:w="1462"/>
        <w:gridCol w:w="143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63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作品标题</w:t>
            </w:r>
          </w:p>
        </w:tc>
        <w:tc>
          <w:tcPr>
            <w:tcW w:w="3761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民众期待就是履职方向</w:t>
            </w: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参评项目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63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376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刊播介质</w:t>
            </w:r>
          </w:p>
        </w:tc>
        <w:tc>
          <w:tcPr>
            <w:tcW w:w="278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报纸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63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376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语种</w:t>
            </w:r>
          </w:p>
        </w:tc>
        <w:tc>
          <w:tcPr>
            <w:tcW w:w="278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  <w:t>（主创人员）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李秀萍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编辑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w w:val="95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董燕玲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刊播单位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hint="eastAsia" w:ascii="宋体" w:hAnsi="宋体" w:eastAsia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农民日报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社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刊播日期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color w:val="000000"/>
                <w:sz w:val="24"/>
                <w:highlight w:val="gree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2022年3月4日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</w:trPr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刊播版面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  <w:t>名称和版次)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法治时空，五版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作品字数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（时长）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2914字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Times New Roman" w:hAnsi="Times New Roman" w:eastAsia="华文中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6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︶</w:t>
            </w:r>
          </w:p>
        </w:tc>
        <w:tc>
          <w:tcPr>
            <w:tcW w:w="7985" w:type="dxa"/>
            <w:gridSpan w:val="5"/>
            <w:vAlign w:val="center"/>
          </w:tcPr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2022年是十三届全国政协履职最后一年，这一年全国两会前夕，围绕做好政协工作核心宣传，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本报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记者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策划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针对提案办理抓重点、呈亮点，讲述政协提案工作守正创新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见真章、出实效的故事。经过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扎实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采访，明确报道重点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全国政协加强制度化建设，创新提案工作，有序引导政协委员把群众期待提炼为履职方向，以提案促成建言资政和凝聚共识双向发力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。</w:t>
            </w:r>
          </w:p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本篇稿件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写作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合理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区分逻辑层次，找准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关键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落点，逐层递进讲述近年全国政协不断完善机制做好提案工作的故事，从年度好提案、年度重点提案题目中选取典型提案督办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案例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，对提案工作的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提、立、办、督、评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等环节加以具体呈现，让社会公众知晓政协提案工作不是抽象的，而是与国计民生息息相关，提案工作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有温度、有热度、有智慧、有力量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。</w:t>
            </w:r>
          </w:p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通篇报道文字精炼、言简意赅，节奏紧凑、主题鲜明，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有起有伏、有点有面，有故事有人物、有数据有比较，信息含量大，对提案工作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专以提质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”“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商以求同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”“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协以成事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的全过程均有呈现。从采访到成文，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展现出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记者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深入采访、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深耕案头的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能力。</w:t>
            </w:r>
          </w:p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exact"/>
        </w:trPr>
        <w:tc>
          <w:tcPr>
            <w:tcW w:w="163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果</w:t>
            </w:r>
          </w:p>
        </w:tc>
        <w:tc>
          <w:tcPr>
            <w:tcW w:w="7985" w:type="dxa"/>
            <w:gridSpan w:val="5"/>
            <w:vAlign w:val="center"/>
          </w:tcPr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该报道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获中宣部新闻局2022年3月10日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新闻阅评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》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增刊第7期表扬肯定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被多家媒体平台和综合门户网站转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载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转发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报道传播范围广，社会反响好，展现出政协提案从“多”到“精”、从“解释多”到“解决多”的嬗变，奏响了全国两会中的政协好声音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。</w:t>
            </w:r>
          </w:p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exact"/>
        </w:trPr>
        <w:tc>
          <w:tcPr>
            <w:tcW w:w="163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79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推荐理由：</w:t>
            </w:r>
          </w:p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经我单位审核，该作品内容真实，相关申报材料属实。我单位同意推荐该作品参加第二十五届全国政协好新闻评选。</w:t>
            </w:r>
          </w:p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刊播单位负责同志签名</w:t>
            </w:r>
          </w:p>
          <w:p>
            <w:pPr>
              <w:spacing w:line="300" w:lineRule="exact"/>
              <w:ind w:firstLine="420"/>
              <w:jc w:val="right"/>
              <w:rPr>
                <w:rFonts w:ascii="宋体" w:hAnsi="宋体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（盖刊播单位公章）                                                       2024年  月  日</w:t>
            </w:r>
          </w:p>
          <w:p>
            <w:pPr>
              <w:spacing w:line="300" w:lineRule="exact"/>
              <w:ind w:firstLine="420"/>
              <w:jc w:val="right"/>
              <w:rPr>
                <w:rFonts w:ascii="宋体" w:hAnsi="宋体" w:cs="仿宋_GB2312"/>
                <w:color w:val="000000"/>
                <w:sz w:val="24"/>
                <w:szCs w:val="18"/>
              </w:rPr>
            </w:pPr>
          </w:p>
          <w:p>
            <w:pPr>
              <w:spacing w:line="300" w:lineRule="exact"/>
              <w:ind w:firstLine="420"/>
              <w:jc w:val="righ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Times New Roman" w:hAnsi="Times New Roman" w:eastAsia="仿宋_GB2312" w:cs="仿宋_GB2312"/>
          <w:sz w:val="32"/>
          <w:szCs w:val="22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>说明：另附名单和另附页，请加盖刊播单位公章。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5YmI1MDFmNzZhMmE3MTE5ZGFmNjYzZGM5NjI5NDEifQ=="/>
  </w:docVars>
  <w:rsids>
    <w:rsidRoot w:val="00C4148B"/>
    <w:rsid w:val="00222822"/>
    <w:rsid w:val="002E0E2A"/>
    <w:rsid w:val="0075110C"/>
    <w:rsid w:val="007C7B99"/>
    <w:rsid w:val="008D1BBB"/>
    <w:rsid w:val="009251FB"/>
    <w:rsid w:val="00A12E8D"/>
    <w:rsid w:val="00A40AEE"/>
    <w:rsid w:val="00B75A5C"/>
    <w:rsid w:val="00C11393"/>
    <w:rsid w:val="00C4148B"/>
    <w:rsid w:val="00D23AED"/>
    <w:rsid w:val="00D3044D"/>
    <w:rsid w:val="00E61FAB"/>
    <w:rsid w:val="00E90525"/>
    <w:rsid w:val="06AB192E"/>
    <w:rsid w:val="091369E2"/>
    <w:rsid w:val="154F594F"/>
    <w:rsid w:val="29473259"/>
    <w:rsid w:val="2B0F6376"/>
    <w:rsid w:val="33992AF0"/>
    <w:rsid w:val="496070A7"/>
    <w:rsid w:val="59067B7F"/>
    <w:rsid w:val="59254E33"/>
    <w:rsid w:val="5CB71185"/>
    <w:rsid w:val="6CC54DB4"/>
    <w:rsid w:val="741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144</Words>
  <Characters>823</Characters>
  <Lines>6</Lines>
  <Paragraphs>1</Paragraphs>
  <TotalTime>30</TotalTime>
  <ScaleCrop>false</ScaleCrop>
  <LinksUpToDate>false</LinksUpToDate>
  <CharactersWithSpaces>966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2024-03-29T08:28:00Z</dcterms:created>
  <dc:creator>cppcc</dc:creator>
  <cp:lastModifiedBy>Cathy</cp:lastModifiedBy>
  <dcterms:modified xsi:type="dcterms:W3CDTF">2024-04-02T07:17:59Z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CB816D4C737A429BA393A419A81D4367_12</vt:lpwstr>
  </property>
</Properties>
</file>